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924DE" w14:textId="77777777" w:rsidR="00035C37" w:rsidRDefault="00090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  <w:r>
        <w:rPr>
          <w:b/>
          <w:color w:val="000000"/>
          <w:sz w:val="36"/>
          <w:szCs w:val="36"/>
        </w:rPr>
        <w:t>IMMUNIZATION PRICE LIST</w:t>
      </w:r>
    </w:p>
    <w:p w14:paraId="3958241A" w14:textId="77777777" w:rsidR="00035C37" w:rsidRDefault="00090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CAL POLY HUMBOLDT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STUDENT HEALTH CENTER</w:t>
      </w:r>
    </w:p>
    <w:p w14:paraId="056DCFEB" w14:textId="77777777" w:rsidR="00035C37" w:rsidRDefault="00035C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6"/>
          <w:szCs w:val="26"/>
        </w:rPr>
      </w:pPr>
    </w:p>
    <w:tbl>
      <w:tblPr>
        <w:tblStyle w:val="a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5"/>
        <w:gridCol w:w="6390"/>
      </w:tblGrid>
      <w:tr w:rsidR="00035C37" w14:paraId="7A5A50B0" w14:textId="77777777" w:rsidTr="009A44E8">
        <w:tc>
          <w:tcPr>
            <w:tcW w:w="4585" w:type="dxa"/>
            <w:vAlign w:val="center"/>
          </w:tcPr>
          <w:p w14:paraId="35E274D0" w14:textId="77777777" w:rsidR="009A44E8" w:rsidRPr="009A44E8" w:rsidRDefault="009A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3CCB0D35" w14:textId="445617F9" w:rsidR="00035C37" w:rsidRDefault="0009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IMMUNIZATION/SCREENING</w:t>
            </w:r>
          </w:p>
          <w:p w14:paraId="60CE0F02" w14:textId="77777777" w:rsidR="009A44E8" w:rsidRPr="009A44E8" w:rsidRDefault="009A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90" w:type="dxa"/>
            <w:vAlign w:val="center"/>
          </w:tcPr>
          <w:p w14:paraId="7D4467FC" w14:textId="77777777" w:rsidR="009A44E8" w:rsidRPr="009A44E8" w:rsidRDefault="009A44E8" w:rsidP="009A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5BDDF6E3" w14:textId="6D555255" w:rsidR="00035C37" w:rsidRDefault="00090AA7" w:rsidP="009A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FEE</w:t>
            </w:r>
          </w:p>
          <w:p w14:paraId="3B244AE7" w14:textId="78D79B34" w:rsidR="009A44E8" w:rsidRPr="009A44E8" w:rsidRDefault="009A44E8" w:rsidP="009A4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035C37" w14:paraId="73B82231" w14:textId="77777777" w:rsidTr="009A44E8">
        <w:tc>
          <w:tcPr>
            <w:tcW w:w="4585" w:type="dxa"/>
            <w:vAlign w:val="center"/>
          </w:tcPr>
          <w:p w14:paraId="27B41C16" w14:textId="78D225A3" w:rsidR="00035C37" w:rsidRDefault="0009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>Hepatitis A</w:t>
            </w:r>
            <w:r>
              <w:rPr>
                <w:b/>
                <w:sz w:val="26"/>
                <w:szCs w:val="26"/>
              </w:rPr>
              <w:t xml:space="preserve"> </w:t>
            </w:r>
            <w:r w:rsidR="00223B63">
              <w:rPr>
                <w:b/>
                <w:sz w:val="26"/>
                <w:szCs w:val="26"/>
              </w:rPr>
              <w:t xml:space="preserve">                           </w:t>
            </w:r>
            <w:r w:rsidR="00017A7E"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color w:val="000000"/>
              </w:rPr>
              <w:t>2</w:t>
            </w:r>
            <w:r>
              <w:rPr>
                <w:b/>
              </w:rPr>
              <w:t>-dose</w:t>
            </w:r>
            <w:r>
              <w:rPr>
                <w:b/>
                <w:color w:val="000000"/>
              </w:rPr>
              <w:t xml:space="preserve"> series</w:t>
            </w:r>
          </w:p>
          <w:p w14:paraId="75D668CB" w14:textId="0FD5B6B9" w:rsidR="00223B63" w:rsidRDefault="0022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Havrix</w:t>
            </w:r>
            <w:proofErr w:type="spellEnd"/>
            <w:r>
              <w:rPr>
                <w:sz w:val="26"/>
                <w:szCs w:val="26"/>
              </w:rPr>
              <w:t xml:space="preserve">®)                       </w:t>
            </w:r>
          </w:p>
        </w:tc>
        <w:tc>
          <w:tcPr>
            <w:tcW w:w="6390" w:type="dxa"/>
            <w:vAlign w:val="center"/>
          </w:tcPr>
          <w:p w14:paraId="3D7F3380" w14:textId="07DD28F4" w:rsidR="00035C37" w:rsidRDefault="0009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$ </w:t>
            </w:r>
            <w:r>
              <w:rPr>
                <w:b/>
                <w:sz w:val="26"/>
                <w:szCs w:val="26"/>
              </w:rPr>
              <w:t>78</w:t>
            </w:r>
            <w:r>
              <w:rPr>
                <w:b/>
                <w:color w:val="000000"/>
                <w:sz w:val="26"/>
                <w:szCs w:val="26"/>
              </w:rPr>
              <w:t>.00 per dose</w:t>
            </w:r>
          </w:p>
          <w:p w14:paraId="53E783CD" w14:textId="77777777" w:rsidR="00035C37" w:rsidRDefault="0009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 doses (0, 6-12 months) for age 19+</w:t>
            </w:r>
          </w:p>
        </w:tc>
      </w:tr>
      <w:tr w:rsidR="00035C37" w14:paraId="099AC3F5" w14:textId="77777777" w:rsidTr="009A44E8">
        <w:tc>
          <w:tcPr>
            <w:tcW w:w="4585" w:type="dxa"/>
            <w:vAlign w:val="center"/>
          </w:tcPr>
          <w:p w14:paraId="3530DA0D" w14:textId="77777777" w:rsidR="00035C37" w:rsidRDefault="0009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HPV </w:t>
            </w:r>
            <w:r>
              <w:rPr>
                <w:sz w:val="26"/>
                <w:szCs w:val="26"/>
              </w:rPr>
              <w:t xml:space="preserve">(human </w:t>
            </w:r>
            <w:r>
              <w:rPr>
                <w:sz w:val="26"/>
                <w:szCs w:val="26"/>
              </w:rPr>
              <w:t>papillomavirus)</w:t>
            </w:r>
          </w:p>
          <w:p w14:paraId="2E29EA08" w14:textId="256D37A7" w:rsidR="00035C37" w:rsidRDefault="0009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(Gardasil</w:t>
            </w:r>
            <w:r w:rsidR="00223B63">
              <w:rPr>
                <w:sz w:val="26"/>
                <w:szCs w:val="26"/>
              </w:rPr>
              <w:t>®</w:t>
            </w:r>
            <w:r>
              <w:rPr>
                <w:sz w:val="26"/>
                <w:szCs w:val="26"/>
              </w:rPr>
              <w:t xml:space="preserve"> 9)</w:t>
            </w:r>
          </w:p>
          <w:p w14:paraId="19040F6C" w14:textId="77777777" w:rsidR="00035C37" w:rsidRDefault="0003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6390" w:type="dxa"/>
            <w:vAlign w:val="center"/>
          </w:tcPr>
          <w:p w14:paraId="4BD065E5" w14:textId="689C2376" w:rsidR="00035C37" w:rsidRDefault="0009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$2</w:t>
            </w:r>
            <w:r w:rsidR="00223B63">
              <w:rPr>
                <w:b/>
                <w:sz w:val="26"/>
                <w:szCs w:val="26"/>
              </w:rPr>
              <w:t>66</w:t>
            </w:r>
            <w:r>
              <w:rPr>
                <w:b/>
                <w:sz w:val="26"/>
                <w:szCs w:val="26"/>
              </w:rPr>
              <w:t>.00 per dose for non-F</w:t>
            </w:r>
            <w:r w:rsidR="00223B63">
              <w:rPr>
                <w:b/>
                <w:sz w:val="26"/>
                <w:szCs w:val="26"/>
              </w:rPr>
              <w:t>amily PACT</w:t>
            </w:r>
            <w:r>
              <w:rPr>
                <w:b/>
                <w:sz w:val="26"/>
                <w:szCs w:val="26"/>
              </w:rPr>
              <w:t xml:space="preserve"> or non-</w:t>
            </w:r>
            <w:proofErr w:type="spellStart"/>
            <w:r>
              <w:rPr>
                <w:b/>
                <w:sz w:val="26"/>
                <w:szCs w:val="26"/>
              </w:rPr>
              <w:t>PrEP</w:t>
            </w:r>
            <w:proofErr w:type="spellEnd"/>
          </w:p>
          <w:p w14:paraId="14E1DCDC" w14:textId="21D3A88F" w:rsidR="00035C37" w:rsidRPr="0050540C" w:rsidRDefault="00017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</w:rPr>
            </w:pPr>
            <w:r w:rsidRPr="0050540C">
              <w:rPr>
                <w:iCs/>
              </w:rPr>
              <w:t>NO CHARGE for F</w:t>
            </w:r>
            <w:r w:rsidR="009B6DBE" w:rsidRPr="0050540C">
              <w:rPr>
                <w:iCs/>
              </w:rPr>
              <w:t xml:space="preserve">amily </w:t>
            </w:r>
            <w:r w:rsidRPr="0050540C">
              <w:rPr>
                <w:iCs/>
              </w:rPr>
              <w:t>P</w:t>
            </w:r>
            <w:r w:rsidR="009B6DBE" w:rsidRPr="0050540C">
              <w:rPr>
                <w:iCs/>
              </w:rPr>
              <w:t>ACT</w:t>
            </w:r>
            <w:r w:rsidRPr="0050540C">
              <w:rPr>
                <w:iCs/>
              </w:rPr>
              <w:t xml:space="preserve"> and </w:t>
            </w:r>
            <w:proofErr w:type="spellStart"/>
            <w:r w:rsidRPr="0050540C">
              <w:rPr>
                <w:iCs/>
              </w:rPr>
              <w:t>PrEP</w:t>
            </w:r>
            <w:proofErr w:type="spellEnd"/>
            <w:r w:rsidRPr="0050540C">
              <w:rPr>
                <w:iCs/>
              </w:rPr>
              <w:t xml:space="preserve"> clients</w:t>
            </w:r>
          </w:p>
          <w:p w14:paraId="37E28F28" w14:textId="77777777" w:rsidR="00035C37" w:rsidRDefault="0009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 doses (0, 1-2, 6 months) if initiated age 15-45</w:t>
            </w:r>
          </w:p>
        </w:tc>
      </w:tr>
      <w:tr w:rsidR="00035C37" w14:paraId="490A2037" w14:textId="77777777" w:rsidTr="009A44E8">
        <w:tc>
          <w:tcPr>
            <w:tcW w:w="4585" w:type="dxa"/>
            <w:vAlign w:val="center"/>
          </w:tcPr>
          <w:p w14:paraId="115C39FD" w14:textId="6F7CB924" w:rsidR="00035C37" w:rsidRDefault="00090AA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Influenza </w:t>
            </w:r>
          </w:p>
          <w:p w14:paraId="1A296A4A" w14:textId="24AB4A93" w:rsidR="00035C37" w:rsidRDefault="00223B6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(Flucelvax®)  </w:t>
            </w:r>
          </w:p>
        </w:tc>
        <w:tc>
          <w:tcPr>
            <w:tcW w:w="6390" w:type="dxa"/>
            <w:vAlign w:val="center"/>
          </w:tcPr>
          <w:p w14:paraId="41DF6862" w14:textId="0D8497E3" w:rsidR="00035C37" w:rsidRPr="0050540C" w:rsidRDefault="00C96100">
            <w:pPr>
              <w:rPr>
                <w:iCs/>
              </w:rPr>
            </w:pPr>
            <w:r>
              <w:rPr>
                <w:iCs/>
              </w:rPr>
              <w:t>NO CHARGE</w:t>
            </w:r>
            <w:r w:rsidRPr="0050540C">
              <w:rPr>
                <w:iCs/>
              </w:rPr>
              <w:t xml:space="preserve"> for enrolled students</w:t>
            </w:r>
          </w:p>
          <w:p w14:paraId="32B446BA" w14:textId="77777777" w:rsidR="00035C37" w:rsidRDefault="00090AA7">
            <w:pPr>
              <w:rPr>
                <w:i/>
              </w:rPr>
            </w:pPr>
            <w:r>
              <w:rPr>
                <w:i/>
              </w:rPr>
              <w:t>*seasonal availability*</w:t>
            </w:r>
          </w:p>
        </w:tc>
      </w:tr>
      <w:tr w:rsidR="00035C37" w14:paraId="374CBF50" w14:textId="77777777" w:rsidTr="009A44E8">
        <w:tc>
          <w:tcPr>
            <w:tcW w:w="4585" w:type="dxa"/>
            <w:vAlign w:val="center"/>
          </w:tcPr>
          <w:p w14:paraId="28965053" w14:textId="6B8EAFDF" w:rsidR="00035C37" w:rsidRDefault="0009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  <w:bookmarkStart w:id="1" w:name="_heading=h.gjdgxs" w:colFirst="0" w:colLast="0"/>
            <w:bookmarkEnd w:id="1"/>
            <w:r>
              <w:rPr>
                <w:b/>
                <w:color w:val="000000"/>
                <w:sz w:val="26"/>
                <w:szCs w:val="26"/>
              </w:rPr>
              <w:t>Rabies</w:t>
            </w:r>
            <w:r>
              <w:rPr>
                <w:b/>
                <w:sz w:val="26"/>
                <w:szCs w:val="26"/>
              </w:rPr>
              <w:t xml:space="preserve"> </w:t>
            </w:r>
            <w:r w:rsidR="00223B63">
              <w:rPr>
                <w:b/>
                <w:sz w:val="26"/>
                <w:szCs w:val="26"/>
              </w:rPr>
              <w:t xml:space="preserve">                                  </w:t>
            </w:r>
            <w:r w:rsidR="00017A7E">
              <w:rPr>
                <w:b/>
                <w:sz w:val="26"/>
                <w:szCs w:val="26"/>
              </w:rPr>
              <w:t xml:space="preserve">   </w:t>
            </w:r>
            <w:r w:rsidR="00223B63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color w:val="000000"/>
              </w:rPr>
              <w:t>2</w:t>
            </w:r>
            <w:r>
              <w:rPr>
                <w:b/>
              </w:rPr>
              <w:t>-dose</w:t>
            </w:r>
            <w:r>
              <w:rPr>
                <w:b/>
                <w:color w:val="000000"/>
              </w:rPr>
              <w:t xml:space="preserve"> series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14:paraId="0B9B22AD" w14:textId="1D217CD5" w:rsidR="00223B63" w:rsidRDefault="0022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Rabavert</w:t>
            </w:r>
            <w:proofErr w:type="spellEnd"/>
            <w:r>
              <w:rPr>
                <w:sz w:val="26"/>
                <w:szCs w:val="26"/>
              </w:rPr>
              <w:t xml:space="preserve">®)                           </w:t>
            </w:r>
          </w:p>
        </w:tc>
        <w:tc>
          <w:tcPr>
            <w:tcW w:w="6390" w:type="dxa"/>
            <w:vAlign w:val="center"/>
          </w:tcPr>
          <w:p w14:paraId="598DF766" w14:textId="754D2197" w:rsidR="00035C37" w:rsidRDefault="0009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color w:val="000000"/>
                <w:sz w:val="26"/>
                <w:szCs w:val="26"/>
              </w:rPr>
              <w:t>$3</w:t>
            </w:r>
            <w:r w:rsidR="00223B63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 xml:space="preserve">.00 per dose </w:t>
            </w:r>
            <w:r>
              <w:rPr>
                <w:b/>
                <w:sz w:val="26"/>
                <w:szCs w:val="26"/>
              </w:rPr>
              <w:t xml:space="preserve">   </w:t>
            </w:r>
            <w:r w:rsidR="00017A7E">
              <w:rPr>
                <w:b/>
                <w:sz w:val="26"/>
                <w:szCs w:val="26"/>
              </w:rPr>
              <w:t xml:space="preserve">               </w:t>
            </w:r>
            <w:r>
              <w:rPr>
                <w:b/>
              </w:rPr>
              <w:t>*special order</w:t>
            </w:r>
            <w:r>
              <w:rPr>
                <w:b/>
                <w:color w:val="000000"/>
              </w:rPr>
              <w:t xml:space="preserve"> - </w:t>
            </w:r>
            <w:r>
              <w:rPr>
                <w:b/>
              </w:rPr>
              <w:t>schedule</w:t>
            </w:r>
            <w:r>
              <w:rPr>
                <w:b/>
                <w:color w:val="000000"/>
              </w:rPr>
              <w:t xml:space="preserve"> with </w:t>
            </w:r>
            <w:r>
              <w:rPr>
                <w:b/>
              </w:rPr>
              <w:t>RN*</w:t>
            </w:r>
          </w:p>
          <w:p w14:paraId="3658F8DE" w14:textId="77777777" w:rsidR="00035C37" w:rsidRDefault="0009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pre-exposure:  2 doses given on days 0 and 7</w:t>
            </w:r>
          </w:p>
          <w:p w14:paraId="0E503D4F" w14:textId="77777777" w:rsidR="00035C37" w:rsidRDefault="0009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potential booster within 3 years</w:t>
            </w:r>
          </w:p>
        </w:tc>
      </w:tr>
      <w:tr w:rsidR="00035C37" w14:paraId="14E3D6FA" w14:textId="77777777" w:rsidTr="009A44E8">
        <w:tc>
          <w:tcPr>
            <w:tcW w:w="4585" w:type="dxa"/>
            <w:vAlign w:val="center"/>
          </w:tcPr>
          <w:p w14:paraId="16544212" w14:textId="4DBC6C00" w:rsidR="00035C37" w:rsidRDefault="00090AA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TB </w:t>
            </w:r>
            <w:r>
              <w:rPr>
                <w:sz w:val="26"/>
                <w:szCs w:val="26"/>
              </w:rPr>
              <w:t>(tuberculosis)</w:t>
            </w:r>
            <w:r>
              <w:rPr>
                <w:b/>
                <w:sz w:val="26"/>
                <w:szCs w:val="26"/>
              </w:rPr>
              <w:t xml:space="preserve"> screening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Tubersol</w:t>
            </w:r>
            <w:proofErr w:type="spellEnd"/>
            <w:r w:rsidR="00223B63">
              <w:rPr>
                <w:sz w:val="26"/>
                <w:szCs w:val="26"/>
              </w:rPr>
              <w:t>®</w:t>
            </w:r>
            <w:r>
              <w:rPr>
                <w:sz w:val="26"/>
                <w:szCs w:val="26"/>
              </w:rPr>
              <w:t>)</w:t>
            </w:r>
          </w:p>
          <w:p w14:paraId="3977767E" w14:textId="77777777" w:rsidR="00035C37" w:rsidRDefault="00090AA7">
            <w:bookmarkStart w:id="2" w:name="_heading=h.m5g9cjp2rgwn" w:colFirst="0" w:colLast="0"/>
            <w:bookmarkEnd w:id="2"/>
            <w:r>
              <w:t>tuberculin PPD</w:t>
            </w:r>
            <w:r>
              <w:rPr>
                <w:b/>
              </w:rPr>
              <w:t xml:space="preserve"> </w:t>
            </w:r>
            <w:r>
              <w:t>(purified protein derivative)</w:t>
            </w:r>
          </w:p>
          <w:p w14:paraId="3709A454" w14:textId="77777777" w:rsidR="00035C37" w:rsidRDefault="00090AA7">
            <w:bookmarkStart w:id="3" w:name="_heading=h.5oeont60vngf" w:colFirst="0" w:colLast="0"/>
            <w:bookmarkEnd w:id="3"/>
            <w:r>
              <w:t>tuberculin skin test (TST)</w:t>
            </w:r>
          </w:p>
          <w:p w14:paraId="07F1FB38" w14:textId="77777777" w:rsidR="00035C37" w:rsidRDefault="00035C37">
            <w:bookmarkStart w:id="4" w:name="_heading=h.rtlddv9kyhcq" w:colFirst="0" w:colLast="0"/>
            <w:bookmarkEnd w:id="4"/>
          </w:p>
        </w:tc>
        <w:tc>
          <w:tcPr>
            <w:tcW w:w="6390" w:type="dxa"/>
            <w:vAlign w:val="center"/>
          </w:tcPr>
          <w:p w14:paraId="693F3882" w14:textId="595B8F21" w:rsidR="00035C37" w:rsidRDefault="00090AA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$ 10.00  </w:t>
            </w:r>
          </w:p>
          <w:p w14:paraId="3967B0AA" w14:textId="349F89BE" w:rsidR="00035C37" w:rsidRPr="00C96100" w:rsidRDefault="00C96100">
            <w:pPr>
              <w:rPr>
                <w:iCs/>
              </w:rPr>
            </w:pPr>
            <w:r>
              <w:rPr>
                <w:iCs/>
              </w:rPr>
              <w:t>NO CHARGE</w:t>
            </w:r>
            <w:r w:rsidRPr="00C96100">
              <w:rPr>
                <w:iCs/>
              </w:rPr>
              <w:t xml:space="preserve"> for Children’s Center students</w:t>
            </w:r>
          </w:p>
          <w:p w14:paraId="59F130A4" w14:textId="67C7D8DE" w:rsidR="00035C37" w:rsidRDefault="00090AA7">
            <w:r>
              <w:t>sk</w:t>
            </w:r>
            <w:r w:rsidR="009A44E8">
              <w:t>i</w:t>
            </w:r>
            <w:r>
              <w:t>n test reaction should be read between 48 and 72 hours</w:t>
            </w:r>
          </w:p>
        </w:tc>
      </w:tr>
      <w:tr w:rsidR="00035C37" w14:paraId="624A0B1C" w14:textId="77777777" w:rsidTr="009A44E8">
        <w:tc>
          <w:tcPr>
            <w:tcW w:w="4585" w:type="dxa"/>
            <w:vAlign w:val="center"/>
          </w:tcPr>
          <w:p w14:paraId="03BAEEAB" w14:textId="77777777" w:rsidR="00035C37" w:rsidRDefault="0009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TDaP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Tetanus</w:t>
            </w:r>
            <w:r>
              <w:rPr>
                <w:sz w:val="26"/>
                <w:szCs w:val="26"/>
              </w:rPr>
              <w:t>, Diphtheria,</w:t>
            </w:r>
            <w:r>
              <w:rPr>
                <w:color w:val="000000"/>
                <w:sz w:val="26"/>
                <w:szCs w:val="26"/>
              </w:rPr>
              <w:t xml:space="preserve"> Pertussis</w:t>
            </w:r>
            <w:r>
              <w:rPr>
                <w:sz w:val="26"/>
                <w:szCs w:val="26"/>
              </w:rPr>
              <w:t>)</w:t>
            </w:r>
          </w:p>
          <w:p w14:paraId="3562D24A" w14:textId="2046F72F" w:rsidR="00035C37" w:rsidRDefault="0009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(Boostrix</w:t>
            </w:r>
            <w:r w:rsidR="00223B63">
              <w:rPr>
                <w:sz w:val="26"/>
                <w:szCs w:val="26"/>
              </w:rPr>
              <w:t>®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6390" w:type="dxa"/>
            <w:vAlign w:val="center"/>
          </w:tcPr>
          <w:p w14:paraId="2B2A3541" w14:textId="6F587C36" w:rsidR="00035C37" w:rsidRDefault="0009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$45.00 </w:t>
            </w:r>
          </w:p>
          <w:p w14:paraId="0D49C653" w14:textId="77777777" w:rsidR="00035C37" w:rsidRDefault="00090AA7">
            <w:pPr>
              <w:rPr>
                <w:b/>
                <w:sz w:val="26"/>
                <w:szCs w:val="26"/>
              </w:rPr>
            </w:pPr>
            <w:r>
              <w:t>booster every 10 years</w:t>
            </w:r>
          </w:p>
        </w:tc>
      </w:tr>
      <w:tr w:rsidR="00035C37" w14:paraId="028DDD34" w14:textId="77777777" w:rsidTr="009A44E8">
        <w:tc>
          <w:tcPr>
            <w:tcW w:w="4585" w:type="dxa"/>
            <w:vAlign w:val="center"/>
          </w:tcPr>
          <w:p w14:paraId="4D990A69" w14:textId="10ADE745" w:rsidR="00035C37" w:rsidRDefault="0009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Typhoid IM </w:t>
            </w:r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Typhim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VI</w:t>
            </w:r>
            <w:r w:rsidR="00223B63">
              <w:rPr>
                <w:color w:val="000000"/>
                <w:sz w:val="26"/>
                <w:szCs w:val="26"/>
              </w:rPr>
              <w:t>®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6390" w:type="dxa"/>
            <w:vAlign w:val="center"/>
          </w:tcPr>
          <w:p w14:paraId="033144CD" w14:textId="53BC4623" w:rsidR="00035C37" w:rsidRDefault="0009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color w:val="000000"/>
                <w:sz w:val="26"/>
                <w:szCs w:val="26"/>
              </w:rPr>
              <w:t>$1</w:t>
            </w:r>
            <w:r w:rsidR="00223B63">
              <w:rPr>
                <w:b/>
                <w:sz w:val="26"/>
                <w:szCs w:val="26"/>
              </w:rPr>
              <w:t>32</w:t>
            </w:r>
            <w:r>
              <w:rPr>
                <w:b/>
                <w:color w:val="000000"/>
                <w:sz w:val="26"/>
                <w:szCs w:val="26"/>
              </w:rPr>
              <w:t xml:space="preserve">.00 </w:t>
            </w:r>
            <w:r>
              <w:rPr>
                <w:b/>
                <w:sz w:val="26"/>
                <w:szCs w:val="26"/>
              </w:rPr>
              <w:t xml:space="preserve">  </w:t>
            </w:r>
            <w:r w:rsidR="00017A7E">
              <w:rPr>
                <w:b/>
                <w:sz w:val="26"/>
                <w:szCs w:val="26"/>
              </w:rPr>
              <w:t xml:space="preserve">                               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</w:rPr>
              <w:t>*special order - schedule with RN*</w:t>
            </w:r>
          </w:p>
          <w:p w14:paraId="14291A1B" w14:textId="77777777" w:rsidR="00035C37" w:rsidRDefault="0009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 dose two weeks before travel </w:t>
            </w:r>
          </w:p>
          <w:p w14:paraId="07DB490B" w14:textId="77777777" w:rsidR="00035C37" w:rsidRDefault="0009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booster every 2 years</w:t>
            </w:r>
          </w:p>
        </w:tc>
      </w:tr>
      <w:tr w:rsidR="00035C37" w14:paraId="79707DAF" w14:textId="77777777" w:rsidTr="009A44E8">
        <w:tc>
          <w:tcPr>
            <w:tcW w:w="4585" w:type="dxa"/>
            <w:vAlign w:val="center"/>
          </w:tcPr>
          <w:p w14:paraId="176BBBD5" w14:textId="08CBA8B6" w:rsidR="00035C37" w:rsidRDefault="0009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Typhoid oral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Vivotif</w:t>
            </w:r>
            <w:proofErr w:type="spellEnd"/>
            <w:r w:rsidR="00223B63">
              <w:rPr>
                <w:sz w:val="26"/>
                <w:szCs w:val="26"/>
              </w:rPr>
              <w:t>®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6390" w:type="dxa"/>
            <w:vAlign w:val="center"/>
          </w:tcPr>
          <w:p w14:paraId="1B1186BE" w14:textId="482AA109" w:rsidR="00035C37" w:rsidRDefault="0009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$ 110.00  </w:t>
            </w:r>
            <w:r>
              <w:rPr>
                <w:b/>
              </w:rPr>
              <w:t xml:space="preserve"> </w:t>
            </w:r>
            <w:r w:rsidR="00017A7E">
              <w:rPr>
                <w:b/>
              </w:rPr>
              <w:t xml:space="preserve">                                    </w:t>
            </w:r>
            <w:r>
              <w:rPr>
                <w:b/>
              </w:rPr>
              <w:t xml:space="preserve"> *special order - schedule with RN*</w:t>
            </w:r>
          </w:p>
          <w:p w14:paraId="0A6ADF86" w14:textId="77777777" w:rsidR="00035C37" w:rsidRDefault="0009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 capsule every other day for 4 doses </w:t>
            </w:r>
          </w:p>
          <w:p w14:paraId="410DC982" w14:textId="77777777" w:rsidR="00035C37" w:rsidRDefault="0009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(with last dose taken at least 1 week before travel)</w:t>
            </w:r>
          </w:p>
          <w:p w14:paraId="48F8520C" w14:textId="77777777" w:rsidR="00035C37" w:rsidRDefault="0009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booster every 5 years</w:t>
            </w:r>
          </w:p>
        </w:tc>
      </w:tr>
    </w:tbl>
    <w:p w14:paraId="6B928EEB" w14:textId="77777777" w:rsidR="00035C37" w:rsidRDefault="00035C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2"/>
          <w:szCs w:val="12"/>
        </w:rPr>
      </w:pPr>
    </w:p>
    <w:p w14:paraId="7081C062" w14:textId="74FE8056" w:rsidR="00035C37" w:rsidRPr="00223B63" w:rsidRDefault="00090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Cs/>
          <w:color w:val="000000"/>
          <w:sz w:val="24"/>
          <w:szCs w:val="24"/>
        </w:rPr>
      </w:pPr>
      <w:r w:rsidRPr="00223B63">
        <w:rPr>
          <w:b/>
          <w:iCs/>
          <w:color w:val="000000"/>
          <w:sz w:val="24"/>
          <w:szCs w:val="24"/>
        </w:rPr>
        <w:t>**</w:t>
      </w:r>
      <w:r w:rsidRPr="00223B63">
        <w:rPr>
          <w:b/>
          <w:iCs/>
          <w:sz w:val="24"/>
          <w:szCs w:val="24"/>
        </w:rPr>
        <w:t>p</w:t>
      </w:r>
      <w:r w:rsidRPr="00223B63">
        <w:rPr>
          <w:b/>
          <w:iCs/>
          <w:color w:val="000000"/>
          <w:sz w:val="24"/>
          <w:szCs w:val="24"/>
        </w:rPr>
        <w:t xml:space="preserve">rices and </w:t>
      </w:r>
      <w:r w:rsidRPr="00223B63">
        <w:rPr>
          <w:b/>
          <w:iCs/>
          <w:sz w:val="24"/>
          <w:szCs w:val="24"/>
        </w:rPr>
        <w:t xml:space="preserve">inventory </w:t>
      </w:r>
      <w:r w:rsidRPr="00223B63">
        <w:rPr>
          <w:b/>
          <w:iCs/>
          <w:color w:val="000000"/>
          <w:sz w:val="24"/>
          <w:szCs w:val="24"/>
        </w:rPr>
        <w:t xml:space="preserve">are subject to </w:t>
      </w:r>
      <w:r w:rsidR="00223B63" w:rsidRPr="00223B63">
        <w:rPr>
          <w:b/>
          <w:iCs/>
          <w:color w:val="000000"/>
          <w:sz w:val="24"/>
          <w:szCs w:val="24"/>
        </w:rPr>
        <w:t>CHANGE</w:t>
      </w:r>
      <w:r w:rsidRPr="00223B63">
        <w:rPr>
          <w:b/>
          <w:iCs/>
          <w:color w:val="000000"/>
          <w:sz w:val="24"/>
          <w:szCs w:val="24"/>
        </w:rPr>
        <w:t xml:space="preserve"> without notice**</w:t>
      </w:r>
    </w:p>
    <w:p w14:paraId="3CBE68E9" w14:textId="77777777" w:rsidR="00035C37" w:rsidRDefault="00090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Oi" w:eastAsia="Oi" w:hAnsi="Oi" w:cs="Oi"/>
        </w:rPr>
      </w:pPr>
      <w:proofErr w:type="gramStart"/>
      <w:r>
        <w:rPr>
          <w:i/>
        </w:rPr>
        <w:t>dosing</w:t>
      </w:r>
      <w:proofErr w:type="gramEnd"/>
      <w:r>
        <w:rPr>
          <w:i/>
        </w:rPr>
        <w:t xml:space="preserve"> schedule may vary depending on specific conditions</w:t>
      </w:r>
    </w:p>
    <w:p w14:paraId="6FCB8F7A" w14:textId="77777777" w:rsidR="00035C37" w:rsidRDefault="00090AA7">
      <w:pPr>
        <w:spacing w:before="300" w:after="0"/>
        <w:jc w:val="center"/>
        <w:rPr>
          <w:rFonts w:ascii="Impact" w:eastAsia="Impact" w:hAnsi="Impact" w:cs="Impact"/>
          <w:sz w:val="38"/>
          <w:szCs w:val="38"/>
        </w:rPr>
      </w:pPr>
      <w:r>
        <w:rPr>
          <w:rFonts w:ascii="Impact" w:eastAsia="Impact" w:hAnsi="Impact" w:cs="Impact"/>
          <w:sz w:val="38"/>
          <w:szCs w:val="38"/>
        </w:rPr>
        <w:t xml:space="preserve">Immunization Hours </w:t>
      </w:r>
    </w:p>
    <w:p w14:paraId="6F4C3D8B" w14:textId="77777777" w:rsidR="00035C37" w:rsidRDefault="00090AA7">
      <w:pPr>
        <w:spacing w:after="0"/>
        <w:jc w:val="center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</w:rPr>
        <w:t>Immunizations</w:t>
      </w:r>
      <w:r>
        <w:rPr>
          <w:rFonts w:ascii="Open Sans" w:eastAsia="Open Sans" w:hAnsi="Open Sans" w:cs="Open Sans"/>
          <w:sz w:val="28"/>
          <w:szCs w:val="28"/>
        </w:rPr>
        <w:br/>
        <w:t>Tuesday &amp; Wednesday 10:00am-11:30am &amp; 1:00pm-3:00pm</w:t>
      </w:r>
    </w:p>
    <w:p w14:paraId="6AB29462" w14:textId="552BF9D7" w:rsidR="00017A7E" w:rsidRPr="009A44E8" w:rsidRDefault="00090AA7" w:rsidP="009A44E8">
      <w:pPr>
        <w:spacing w:after="280"/>
        <w:jc w:val="center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</w:rPr>
        <w:t>Tuberculosis Testing (TB)</w:t>
      </w:r>
      <w:r>
        <w:rPr>
          <w:rFonts w:ascii="Open Sans" w:eastAsia="Open Sans" w:hAnsi="Open Sans" w:cs="Open Sans"/>
          <w:sz w:val="28"/>
          <w:szCs w:val="28"/>
        </w:rPr>
        <w:br/>
        <w:t>Tuesday &amp; Wednesday  10:00am-11:30 am &amp; 1:00pm-3:00pm</w:t>
      </w:r>
    </w:p>
    <w:sectPr w:rsidR="00017A7E" w:rsidRPr="009A44E8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2C338" w14:textId="77777777" w:rsidR="00090AA7" w:rsidRDefault="00090AA7">
      <w:pPr>
        <w:spacing w:after="0" w:line="240" w:lineRule="auto"/>
      </w:pPr>
      <w:r>
        <w:separator/>
      </w:r>
    </w:p>
  </w:endnote>
  <w:endnote w:type="continuationSeparator" w:id="0">
    <w:p w14:paraId="15269BC1" w14:textId="77777777" w:rsidR="00090AA7" w:rsidRDefault="00090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i">
    <w:altName w:val="Times New Roman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6C8B7" w14:textId="3A8EB190" w:rsidR="00035C37" w:rsidRPr="00017A7E" w:rsidRDefault="00090A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iCs/>
        <w:color w:val="000000"/>
      </w:rPr>
    </w:pPr>
    <w:r w:rsidRPr="00017A7E">
      <w:rPr>
        <w:iCs/>
        <w:color w:val="000000"/>
      </w:rPr>
      <w:t>Last updated</w:t>
    </w:r>
    <w:r w:rsidR="00017A7E">
      <w:rPr>
        <w:iCs/>
        <w:color w:val="000000"/>
      </w:rPr>
      <w:t xml:space="preserve"> on</w:t>
    </w:r>
    <w:r w:rsidRPr="00017A7E">
      <w:rPr>
        <w:iCs/>
        <w:color w:val="000000"/>
      </w:rPr>
      <w:t xml:space="preserve"> </w:t>
    </w:r>
    <w:r w:rsidRPr="00017A7E">
      <w:rPr>
        <w:iCs/>
      </w:rPr>
      <w:t>8/</w:t>
    </w:r>
    <w:r w:rsidR="00017A7E">
      <w:rPr>
        <w:iCs/>
      </w:rPr>
      <w:t>27</w:t>
    </w:r>
    <w:r w:rsidRPr="00017A7E">
      <w:rPr>
        <w:iCs/>
        <w:color w:val="000000"/>
      </w:rPr>
      <w:t>/202</w:t>
    </w:r>
    <w:r w:rsidR="00017A7E">
      <w:rPr>
        <w:iCs/>
      </w:rPr>
      <w:t>4</w:t>
    </w:r>
    <w:r w:rsidRPr="00017A7E">
      <w:rPr>
        <w:iCs/>
        <w:color w:val="000000"/>
      </w:rPr>
      <w:t xml:space="preserve">  </w:t>
    </w:r>
    <w:r w:rsidRPr="00017A7E">
      <w:rPr>
        <w:iCs/>
      </w:rPr>
      <w:t>MC</w:t>
    </w:r>
  </w:p>
  <w:p w14:paraId="7EFED1C5" w14:textId="45F007A2" w:rsidR="00035C37" w:rsidRPr="00017A7E" w:rsidRDefault="00090A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iCs/>
        <w:color w:val="000000"/>
      </w:rPr>
    </w:pPr>
    <w:r w:rsidRPr="00017A7E">
      <w:rPr>
        <w:iCs/>
      </w:rPr>
      <w:t>G: SH&amp;WS Team Drive Other Documents &gt; Gold Clinic Info &gt; Fee Schedules 202</w:t>
    </w:r>
    <w:r w:rsidR="00017A7E">
      <w:rPr>
        <w:iCs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99481" w14:textId="77777777" w:rsidR="00090AA7" w:rsidRDefault="00090AA7">
      <w:pPr>
        <w:spacing w:after="0" w:line="240" w:lineRule="auto"/>
      </w:pPr>
      <w:r>
        <w:separator/>
      </w:r>
    </w:p>
  </w:footnote>
  <w:footnote w:type="continuationSeparator" w:id="0">
    <w:p w14:paraId="448F4308" w14:textId="77777777" w:rsidR="00090AA7" w:rsidRDefault="00090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37"/>
    <w:rsid w:val="00017A7E"/>
    <w:rsid w:val="00035C37"/>
    <w:rsid w:val="00090AA7"/>
    <w:rsid w:val="00223B63"/>
    <w:rsid w:val="002716A1"/>
    <w:rsid w:val="0050540C"/>
    <w:rsid w:val="009A44E8"/>
    <w:rsid w:val="009B6DBE"/>
    <w:rsid w:val="00C96100"/>
    <w:rsid w:val="00DC4755"/>
    <w:rsid w:val="00E2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DBFF3"/>
  <w15:docId w15:val="{50A369D3-D41D-4648-8394-9F4315EE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22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B31A3B"/>
    <w:pPr>
      <w:spacing w:after="0" w:line="240" w:lineRule="auto"/>
    </w:pPr>
  </w:style>
  <w:style w:type="table" w:styleId="TableGrid">
    <w:name w:val="Table Grid"/>
    <w:basedOn w:val="TableNormal"/>
    <w:uiPriority w:val="59"/>
    <w:rsid w:val="00B31A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E2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EF2"/>
  </w:style>
  <w:style w:type="paragraph" w:styleId="Footer">
    <w:name w:val="footer"/>
    <w:basedOn w:val="Normal"/>
    <w:link w:val="FooterChar"/>
    <w:uiPriority w:val="99"/>
    <w:unhideWhenUsed/>
    <w:rsid w:val="00DE2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EF2"/>
  </w:style>
  <w:style w:type="paragraph" w:styleId="BalloonText">
    <w:name w:val="Balloon Text"/>
    <w:basedOn w:val="Normal"/>
    <w:link w:val="BalloonTextChar"/>
    <w:uiPriority w:val="99"/>
    <w:semiHidden/>
    <w:unhideWhenUsed/>
    <w:rsid w:val="00DE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E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2AC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2As3As1fKG00IGc1uPx6D+rxCA==">CgMxLjAyCGguZ2pkZ3hzMghoLmdqZGd4czIOaC5tNWc5Y2pwMnJnd24yDmguNW9lb250NjB2bmdmMg5oLnJ0bGRkdjlreWhjcTgAciExT1htMC1mODZZSGdHczhEQ3FpelQ2bFQ2WmFKRVVrY2w=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dab80</dc:creator>
  <cp:lastModifiedBy>Jennifer Sanford</cp:lastModifiedBy>
  <cp:revision>2</cp:revision>
  <dcterms:created xsi:type="dcterms:W3CDTF">2024-08-29T23:24:00Z</dcterms:created>
  <dcterms:modified xsi:type="dcterms:W3CDTF">2024-08-29T23:24:00Z</dcterms:modified>
</cp:coreProperties>
</file>